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4BC9" w14:textId="77777777" w:rsidR="00F02FFA" w:rsidRPr="00470103" w:rsidRDefault="00F02FFA" w:rsidP="00F02FFA">
      <w:pPr>
        <w:ind w:left="709"/>
        <w:rPr>
          <w:rFonts w:ascii="Arial" w:hAnsi="Arial" w:cs="Arial"/>
          <w:sz w:val="24"/>
          <w:szCs w:val="24"/>
        </w:rPr>
      </w:pPr>
      <w:r w:rsidRPr="00470103">
        <w:rPr>
          <w:rFonts w:ascii="Arial" w:hAnsi="Arial" w:cs="Arial"/>
          <w:b/>
          <w:sz w:val="24"/>
          <w:szCs w:val="24"/>
        </w:rPr>
        <w:t>I – 5 Empowering Manager</w:t>
      </w:r>
    </w:p>
    <w:p w14:paraId="6A0A7292" w14:textId="77777777" w:rsidR="00F02FFA" w:rsidRDefault="00F02FFA" w:rsidP="00F02FF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</w:p>
    <w:p w14:paraId="40D023A0" w14:textId="2A0A5924" w:rsidR="00F02FFA" w:rsidRPr="00F820B9" w:rsidRDefault="00F02FFA" w:rsidP="00F02FF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0BF38DBD" w14:textId="77777777" w:rsidR="00F02FFA" w:rsidRPr="00F820B9" w:rsidRDefault="00F02FFA" w:rsidP="00F02FFA">
      <w:pPr>
        <w:ind w:left="720"/>
        <w:rPr>
          <w:rFonts w:ascii="Arial" w:hAnsi="Arial" w:cs="Arial"/>
          <w:sz w:val="22"/>
          <w:szCs w:val="22"/>
        </w:rPr>
      </w:pPr>
    </w:p>
    <w:p w14:paraId="1991529F" w14:textId="77777777" w:rsidR="00F02FFA" w:rsidRPr="00F820B9" w:rsidRDefault="00F02FFA" w:rsidP="00F02FF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771B51C2" w14:textId="77777777" w:rsidR="00F02FFA" w:rsidRPr="00F820B9" w:rsidRDefault="00F02FFA" w:rsidP="00F02FFA">
      <w:pPr>
        <w:ind w:left="720"/>
        <w:rPr>
          <w:rFonts w:ascii="Arial" w:hAnsi="Arial" w:cs="Arial"/>
          <w:sz w:val="22"/>
          <w:szCs w:val="22"/>
        </w:rPr>
      </w:pPr>
    </w:p>
    <w:p w14:paraId="6E1C81ED" w14:textId="77777777" w:rsidR="00F02FFA" w:rsidRDefault="00F02FFA" w:rsidP="00F02FF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56B14414" w14:textId="77777777" w:rsidR="00F02FFA" w:rsidRPr="0093528E" w:rsidRDefault="00F02FFA" w:rsidP="00F02FFA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698D8B28" w14:textId="77777777" w:rsidR="00F02FFA" w:rsidRPr="001617A1" w:rsidRDefault="00F02FFA" w:rsidP="00F02FFA">
      <w:pPr>
        <w:rPr>
          <w:rFonts w:ascii="Arial" w:hAnsi="Arial" w:cs="Arial"/>
          <w:sz w:val="22"/>
          <w:szCs w:val="22"/>
        </w:rPr>
      </w:pPr>
    </w:p>
    <w:p w14:paraId="762059D7" w14:textId="77777777" w:rsidR="00F02FFA" w:rsidRPr="001617A1" w:rsidRDefault="00F02FFA" w:rsidP="00F02FFA">
      <w:pPr>
        <w:ind w:left="1134" w:hanging="414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A.</w:t>
      </w:r>
      <w:r w:rsidRPr="001617A1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522384EA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7AEEFEE" w14:textId="77777777" w:rsidR="00F02FFA" w:rsidRPr="00B02BB7" w:rsidRDefault="00F02FFA" w:rsidP="00F02FFA">
      <w:pPr>
        <w:ind w:left="1440"/>
        <w:rPr>
          <w:rFonts w:ascii="Arial" w:hAnsi="Arial" w:cs="Arial"/>
          <w:i/>
          <w:szCs w:val="22"/>
        </w:rPr>
      </w:pPr>
      <w:r w:rsidRPr="00B02BB7">
        <w:rPr>
          <w:rFonts w:ascii="Arial" w:hAnsi="Arial"/>
          <w:i/>
          <w:szCs w:val="24"/>
          <w:lang w:bidi="x-none"/>
        </w:rPr>
        <w:t>Empowerment means allowing others to make their own choices; it doesn’t mean making choices for them</w:t>
      </w:r>
      <w:r w:rsidRPr="00B02BB7">
        <w:rPr>
          <w:rFonts w:ascii="Arial" w:hAnsi="Arial"/>
          <w:szCs w:val="24"/>
          <w:lang w:bidi="x-none"/>
        </w:rPr>
        <w:t xml:space="preserve">. </w:t>
      </w:r>
      <w:r>
        <w:rPr>
          <w:rFonts w:ascii="Arial" w:hAnsi="Arial"/>
          <w:szCs w:val="24"/>
          <w:lang w:bidi="x-none"/>
        </w:rPr>
        <w:t xml:space="preserve"> </w:t>
      </w:r>
      <w:r w:rsidRPr="00B02BB7">
        <w:rPr>
          <w:rFonts w:ascii="Arial" w:hAnsi="Arial"/>
          <w:i/>
          <w:szCs w:val="24"/>
          <w:lang w:bidi="x-none"/>
        </w:rPr>
        <w:t xml:space="preserve">Can you tell us how your nominee in this category encouraged people to ‘step up’ and gave them new responsibilities and the authority to carry out new and challenging tasks? </w:t>
      </w:r>
      <w:r>
        <w:rPr>
          <w:rFonts w:ascii="Arial" w:hAnsi="Arial"/>
          <w:i/>
          <w:szCs w:val="24"/>
          <w:lang w:bidi="x-none"/>
        </w:rPr>
        <w:t xml:space="preserve"> </w:t>
      </w:r>
      <w:r w:rsidRPr="00B02BB7">
        <w:rPr>
          <w:rFonts w:ascii="Arial" w:hAnsi="Arial"/>
          <w:i/>
          <w:szCs w:val="24"/>
          <w:lang w:bidi="x-none"/>
        </w:rPr>
        <w:t xml:space="preserve">Is this nominee a champion for empowerment via increased training? </w:t>
      </w:r>
      <w:r>
        <w:rPr>
          <w:rFonts w:ascii="Arial" w:hAnsi="Arial"/>
          <w:i/>
          <w:szCs w:val="24"/>
          <w:lang w:bidi="x-none"/>
        </w:rPr>
        <w:t xml:space="preserve"> </w:t>
      </w:r>
      <w:r w:rsidRPr="00B02BB7">
        <w:rPr>
          <w:rFonts w:ascii="Arial" w:hAnsi="Arial"/>
          <w:i/>
          <w:szCs w:val="24"/>
          <w:lang w:bidi="x-none"/>
        </w:rPr>
        <w:t xml:space="preserve">Does she/he employ strategies that help people reach their full potential? </w:t>
      </w:r>
      <w:r>
        <w:rPr>
          <w:rFonts w:ascii="Arial" w:hAnsi="Arial"/>
          <w:i/>
          <w:szCs w:val="24"/>
          <w:lang w:bidi="x-none"/>
        </w:rPr>
        <w:t xml:space="preserve"> </w:t>
      </w:r>
      <w:r w:rsidRPr="00B02BB7">
        <w:rPr>
          <w:rFonts w:ascii="Arial" w:hAnsi="Arial"/>
          <w:i/>
          <w:szCs w:val="24"/>
          <w:lang w:bidi="x-none"/>
        </w:rPr>
        <w:t>Got good stories to illustrate?</w:t>
      </w:r>
    </w:p>
    <w:p w14:paraId="4D375F04" w14:textId="77777777" w:rsidR="00F02FFA" w:rsidRPr="00B02BB7" w:rsidRDefault="00F02FFA" w:rsidP="00F02FFA">
      <w:pPr>
        <w:tabs>
          <w:tab w:val="left" w:pos="360"/>
        </w:tabs>
        <w:rPr>
          <w:rFonts w:ascii="Arial" w:hAnsi="Arial" w:cs="Arial"/>
          <w:szCs w:val="22"/>
        </w:rPr>
      </w:pPr>
    </w:p>
    <w:p w14:paraId="60450953" w14:textId="77777777" w:rsidR="00F02FFA" w:rsidRPr="001617A1" w:rsidRDefault="00F02FFA" w:rsidP="00F02FFA">
      <w:pPr>
        <w:ind w:left="1134" w:hanging="414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B.</w:t>
      </w:r>
      <w:r w:rsidRPr="001617A1">
        <w:rPr>
          <w:rFonts w:ascii="Arial" w:hAnsi="Arial" w:cs="Arial"/>
          <w:sz w:val="22"/>
          <w:szCs w:val="22"/>
        </w:rPr>
        <w:tab/>
        <w:t xml:space="preserve">How has this nominee </w:t>
      </w:r>
      <w:proofErr w:type="gramStart"/>
      <w:r w:rsidRPr="001617A1">
        <w:rPr>
          <w:rFonts w:ascii="Arial" w:hAnsi="Arial" w:cs="Arial"/>
          <w:sz w:val="22"/>
          <w:szCs w:val="22"/>
        </w:rPr>
        <w:t>made</w:t>
      </w:r>
      <w:proofErr w:type="gramEnd"/>
      <w:r w:rsidRPr="001617A1">
        <w:rPr>
          <w:rFonts w:ascii="Arial" w:hAnsi="Arial" w:cs="Arial"/>
          <w:sz w:val="22"/>
          <w:szCs w:val="22"/>
        </w:rPr>
        <w:t xml:space="preserve"> a difference?</w:t>
      </w:r>
    </w:p>
    <w:p w14:paraId="53838C11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78A15CFC" w14:textId="77777777" w:rsidR="00F02FFA" w:rsidRPr="00B02BB7" w:rsidRDefault="00F02FFA" w:rsidP="00F02FFA">
      <w:pPr>
        <w:ind w:left="1440"/>
        <w:rPr>
          <w:rFonts w:ascii="Arial" w:hAnsi="Arial" w:cs="Arial"/>
          <w:szCs w:val="22"/>
        </w:rPr>
      </w:pPr>
      <w:r w:rsidRPr="00B02BB7">
        <w:rPr>
          <w:rFonts w:ascii="Arial" w:hAnsi="Arial" w:cs="Arial"/>
          <w:i/>
          <w:szCs w:val="22"/>
        </w:rPr>
        <w:t xml:space="preserve">In the case of either clinical or non-clinical managers, how does he/she empower associates to take charge, entrusting them with </w:t>
      </w:r>
      <w:proofErr w:type="spellStart"/>
      <w:r w:rsidRPr="00B02BB7">
        <w:rPr>
          <w:rFonts w:ascii="Arial" w:hAnsi="Arial" w:cs="Arial"/>
          <w:i/>
          <w:szCs w:val="22"/>
        </w:rPr>
        <w:t>growthful</w:t>
      </w:r>
      <w:proofErr w:type="spellEnd"/>
      <w:r w:rsidRPr="00B02BB7">
        <w:rPr>
          <w:rFonts w:ascii="Arial" w:hAnsi="Arial" w:cs="Arial"/>
          <w:i/>
          <w:szCs w:val="22"/>
        </w:rPr>
        <w:t xml:space="preserve"> challenges, allowing them to take the lead?</w:t>
      </w:r>
    </w:p>
    <w:p w14:paraId="61793691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022F3ECF" w14:textId="77777777" w:rsidR="00F02FFA" w:rsidRPr="001617A1" w:rsidRDefault="00F02FFA" w:rsidP="00F02FFA">
      <w:pPr>
        <w:ind w:left="1134" w:hanging="414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C.</w:t>
      </w:r>
      <w:r w:rsidRPr="001617A1">
        <w:rPr>
          <w:rFonts w:ascii="Arial" w:hAnsi="Arial" w:cs="Arial"/>
          <w:sz w:val="22"/>
          <w:szCs w:val="22"/>
        </w:rPr>
        <w:tab/>
        <w:t>How and what impact has this manager had on patient/customer satisfaction?</w:t>
      </w:r>
    </w:p>
    <w:p w14:paraId="69892E6A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EC68096" w14:textId="77777777" w:rsidR="00F02FFA" w:rsidRPr="00B02BB7" w:rsidRDefault="00F02FFA" w:rsidP="00F02FFA">
      <w:pPr>
        <w:ind w:left="144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T</w:t>
      </w:r>
      <w:r w:rsidRPr="00B02BB7">
        <w:rPr>
          <w:rFonts w:ascii="Arial" w:hAnsi="Arial" w:cs="Arial"/>
          <w:i/>
          <w:szCs w:val="22"/>
        </w:rPr>
        <w:t>ell us how this individual’s empowering behaviors have a beneficial effect on patient, employee, or physician</w:t>
      </w:r>
      <w:r w:rsidRPr="00B02BB7">
        <w:rPr>
          <w:rFonts w:ascii="Arial" w:hAnsi="Arial" w:cs="Arial"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>satisfaction</w:t>
      </w:r>
      <w:r>
        <w:rPr>
          <w:rFonts w:ascii="Arial" w:hAnsi="Arial" w:cs="Arial"/>
          <w:i/>
          <w:szCs w:val="22"/>
        </w:rPr>
        <w:t>.</w:t>
      </w:r>
      <w:r w:rsidRPr="00B02BB7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For example, did he/she model how to empower patients to take increased responsibility for their good health?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What has this person done to empower staff to communicate more effectively with physicians, thus creating better relationships, better service to patients?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What other examples and behaviors illustrate this person’s good influence on patient satisfaction?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(For non-clinical managers nominated, how did this person’s ability to empower have a positive ripple effect ultimately on the clinical side of the organization?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>We all serve somebody …)</w:t>
      </w:r>
    </w:p>
    <w:p w14:paraId="303FD070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1B2C1947" w14:textId="77777777" w:rsidR="00F02FFA" w:rsidRPr="001617A1" w:rsidRDefault="00F02FFA" w:rsidP="00F02FFA">
      <w:pPr>
        <w:ind w:left="1134" w:hanging="425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D.</w:t>
      </w:r>
      <w:r w:rsidRPr="001617A1">
        <w:rPr>
          <w:rFonts w:ascii="Arial" w:hAnsi="Arial" w:cs="Arial"/>
          <w:sz w:val="22"/>
          <w:szCs w:val="22"/>
        </w:rPr>
        <w:tab/>
        <w:t>How and what impact does this person have in improving employee morale and the culture of the organization?</w:t>
      </w:r>
    </w:p>
    <w:p w14:paraId="05D2824D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77DD7EB7" w14:textId="77777777" w:rsidR="00F02FFA" w:rsidRPr="00B02BB7" w:rsidRDefault="00F02FFA" w:rsidP="00F02FFA">
      <w:pPr>
        <w:ind w:left="1440"/>
        <w:rPr>
          <w:rFonts w:ascii="Arial" w:hAnsi="Arial" w:cs="Arial"/>
          <w:i/>
          <w:szCs w:val="22"/>
        </w:rPr>
      </w:pPr>
      <w:r w:rsidRPr="00B02BB7">
        <w:rPr>
          <w:rFonts w:ascii="Arial" w:hAnsi="Arial"/>
          <w:i/>
          <w:szCs w:val="24"/>
          <w:lang w:bidi="x-none"/>
        </w:rPr>
        <w:t xml:space="preserve">How does this person “grow the organization” by empowering his/her people to sail into uncharted waters? </w:t>
      </w:r>
    </w:p>
    <w:p w14:paraId="07531BE9" w14:textId="77777777" w:rsidR="00F02FFA" w:rsidRPr="001617A1" w:rsidRDefault="00F02FFA" w:rsidP="00F02FFA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</w:p>
    <w:p w14:paraId="1A625CA3" w14:textId="77777777" w:rsidR="00F02FFA" w:rsidRPr="001617A1" w:rsidRDefault="00F02FFA" w:rsidP="00F02FFA">
      <w:pPr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  <w:t>What impact has this person had on</w:t>
      </w:r>
      <w:r w:rsidRPr="001617A1">
        <w:rPr>
          <w:rFonts w:ascii="Arial" w:hAnsi="Arial" w:cs="Arial"/>
          <w:sz w:val="22"/>
          <w:szCs w:val="22"/>
        </w:rPr>
        <w:t xml:space="preserve"> improving the community’s</w:t>
      </w:r>
      <w:r>
        <w:rPr>
          <w:rFonts w:ascii="Arial" w:hAnsi="Arial" w:cs="Arial"/>
          <w:sz w:val="22"/>
          <w:szCs w:val="22"/>
        </w:rPr>
        <w:t xml:space="preserve"> perception of the organization?</w:t>
      </w:r>
    </w:p>
    <w:p w14:paraId="4A88AC63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784A1D44" w14:textId="77777777" w:rsidR="00F02FFA" w:rsidRPr="00B02BB7" w:rsidRDefault="00F02FFA" w:rsidP="00F02FFA">
      <w:pPr>
        <w:ind w:left="1440"/>
        <w:rPr>
          <w:rFonts w:ascii="Arial" w:hAnsi="Arial" w:cs="Arial"/>
          <w:szCs w:val="22"/>
        </w:rPr>
      </w:pPr>
      <w:r w:rsidRPr="00B02BB7">
        <w:rPr>
          <w:rFonts w:ascii="Arial" w:hAnsi="Arial" w:cs="Arial"/>
          <w:i/>
          <w:szCs w:val="22"/>
        </w:rPr>
        <w:t>Please provide specific details.</w:t>
      </w:r>
    </w:p>
    <w:p w14:paraId="4E51A899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DBDC8D4" w14:textId="77777777" w:rsidR="00F02FFA" w:rsidRPr="001617A1" w:rsidRDefault="00F02FFA" w:rsidP="00F02FFA">
      <w:pPr>
        <w:ind w:left="1134" w:hanging="414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F.</w:t>
      </w:r>
      <w:r w:rsidRPr="001617A1">
        <w:rPr>
          <w:rFonts w:ascii="Arial" w:hAnsi="Arial" w:cs="Arial"/>
          <w:sz w:val="22"/>
          <w:szCs w:val="22"/>
        </w:rPr>
        <w:tab/>
        <w:t>What empo</w:t>
      </w:r>
      <w:r>
        <w:rPr>
          <w:rFonts w:ascii="Arial" w:hAnsi="Arial" w:cs="Arial"/>
          <w:sz w:val="22"/>
          <w:szCs w:val="22"/>
        </w:rPr>
        <w:t>wering behaviors distinguish this</w:t>
      </w:r>
      <w:r w:rsidRPr="001617A1">
        <w:rPr>
          <w:rFonts w:ascii="Arial" w:hAnsi="Arial" w:cs="Arial"/>
          <w:sz w:val="22"/>
          <w:szCs w:val="22"/>
        </w:rPr>
        <w:t xml:space="preserve"> nominee from other managers?</w:t>
      </w:r>
    </w:p>
    <w:p w14:paraId="64CE3F49" w14:textId="77777777" w:rsidR="00F02FFA" w:rsidRPr="001617A1" w:rsidRDefault="00F02FFA" w:rsidP="00F02FF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75EBE4B" w14:textId="77777777" w:rsidR="00F02FFA" w:rsidRPr="00B02BB7" w:rsidRDefault="00F02FFA" w:rsidP="00F02FFA">
      <w:pPr>
        <w:ind w:left="144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S</w:t>
      </w:r>
      <w:r w:rsidRPr="00B02BB7">
        <w:rPr>
          <w:rFonts w:ascii="Arial" w:hAnsi="Arial" w:cs="Arial"/>
          <w:i/>
          <w:szCs w:val="22"/>
        </w:rPr>
        <w:t>hare examples of how this individual has provided leadership by way of empowerment, strengthening and invigorating people to provide service “above and beyond</w:t>
      </w:r>
      <w:r>
        <w:rPr>
          <w:rFonts w:ascii="Arial" w:hAnsi="Arial" w:cs="Arial"/>
          <w:i/>
          <w:szCs w:val="22"/>
        </w:rPr>
        <w:t>.</w:t>
      </w:r>
      <w:r w:rsidRPr="00B02BB7">
        <w:rPr>
          <w:rFonts w:ascii="Arial" w:hAnsi="Arial" w:cs="Arial"/>
          <w:i/>
          <w:szCs w:val="22"/>
        </w:rPr>
        <w:t>”</w:t>
      </w:r>
    </w:p>
    <w:p w14:paraId="68B716DD" w14:textId="77777777" w:rsidR="00F02FFA" w:rsidRDefault="00F02FFA" w:rsidP="00F02FFA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52F51166" w14:textId="77777777" w:rsidR="00F02FFA" w:rsidRDefault="00F02FFA" w:rsidP="00F02FFA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1EA94C39" w14:textId="77777777" w:rsidR="00F02FFA" w:rsidRPr="005C32BB" w:rsidRDefault="00F02FFA" w:rsidP="00F02FFA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p w14:paraId="72166EF8" w14:textId="77777777" w:rsidR="003B421C" w:rsidRPr="00F02FFA" w:rsidRDefault="003B421C" w:rsidP="00F02FFA"/>
    <w:sectPr w:rsidR="003B421C" w:rsidRPr="00F02FFA" w:rsidSect="0053445F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E5278" w14:textId="77777777" w:rsidR="007E71B8" w:rsidRDefault="007E71B8" w:rsidP="001409DC">
      <w:r>
        <w:separator/>
      </w:r>
    </w:p>
  </w:endnote>
  <w:endnote w:type="continuationSeparator" w:id="0">
    <w:p w14:paraId="74F65D71" w14:textId="77777777" w:rsidR="007E71B8" w:rsidRDefault="007E71B8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CD74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7755B070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2D5EBFE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26F60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47ADCD7B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71B0D500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01B9" w14:textId="77777777" w:rsidR="007E71B8" w:rsidRDefault="007E71B8" w:rsidP="001409DC">
      <w:r>
        <w:separator/>
      </w:r>
    </w:p>
  </w:footnote>
  <w:footnote w:type="continuationSeparator" w:id="0">
    <w:p w14:paraId="6E502106" w14:textId="77777777" w:rsidR="007E71B8" w:rsidRDefault="007E71B8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7B27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56FE8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55164043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1AC33E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650863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A3A4053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7C2A783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7D6A6FF3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61A133FD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3445F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66A68"/>
    <w:rsid w:val="007B4C73"/>
    <w:rsid w:val="007D152E"/>
    <w:rsid w:val="007E0E91"/>
    <w:rsid w:val="007E71B8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0C87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2FFA"/>
    <w:rsid w:val="00F058D6"/>
    <w:rsid w:val="00F225B7"/>
    <w:rsid w:val="00F24B5F"/>
    <w:rsid w:val="00F500D0"/>
    <w:rsid w:val="00F524EA"/>
    <w:rsid w:val="00F55275"/>
    <w:rsid w:val="00F70705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26C6D1"/>
  <w15:chartTrackingRefBased/>
  <w15:docId w15:val="{6FE7BBB1-F76F-404E-B4EF-7D0C8F0F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A4580C-0F86-4729-A9DB-0586128C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2444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2020-07-23T15:04:00Z</dcterms:created>
  <dcterms:modified xsi:type="dcterms:W3CDTF">2020-07-23T15:04:00Z</dcterms:modified>
</cp:coreProperties>
</file>